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E3A" w14:textId="221F90ED" w:rsidR="00C37E35" w:rsidRPr="00D36195" w:rsidRDefault="00740EAE" w:rsidP="007D0142">
      <w:pPr>
        <w:spacing w:after="120" w:line="360" w:lineRule="auto"/>
        <w:ind w:left="3969" w:right="-426" w:hanging="1"/>
        <w:jc w:val="right"/>
        <w:rPr>
          <w:b/>
          <w:bCs/>
        </w:rPr>
      </w:pPr>
      <w:bookmarkStart w:id="0" w:name="_Hlk166592675"/>
      <w:r w:rsidRPr="00D36195">
        <w:rPr>
          <w:b/>
          <w:bCs/>
        </w:rPr>
        <w:t>Exmo. Presidente do Conselho de Administração</w:t>
      </w:r>
      <w:r w:rsidR="003F43FD" w:rsidRPr="00D36195">
        <w:rPr>
          <w:b/>
          <w:bCs/>
        </w:rPr>
        <w:t xml:space="preserve"> da Unidade Local de Saúde de </w:t>
      </w:r>
      <w:r w:rsidR="00164E08" w:rsidRPr="00D36195">
        <w:rPr>
          <w:b/>
          <w:bCs/>
        </w:rPr>
        <w:t>(…)</w:t>
      </w:r>
      <w:bookmarkEnd w:id="0"/>
    </w:p>
    <w:p w14:paraId="257A7C96" w14:textId="7F6323E0" w:rsidR="00352CAB" w:rsidRDefault="00352CAB" w:rsidP="007D0142">
      <w:pPr>
        <w:spacing w:after="120" w:line="360" w:lineRule="auto"/>
        <w:ind w:left="3969" w:right="-426" w:hanging="1"/>
        <w:jc w:val="right"/>
        <w:rPr>
          <w:b/>
          <w:bCs/>
        </w:rPr>
      </w:pPr>
      <w:r w:rsidRPr="00D36195">
        <w:rPr>
          <w:b/>
          <w:bCs/>
        </w:rPr>
        <w:t xml:space="preserve">Exmo. Presidente do Conselho de Administração do Instituto Português de Oncologia </w:t>
      </w:r>
      <w:r w:rsidR="00FE0B31" w:rsidRPr="00D36195">
        <w:rPr>
          <w:b/>
          <w:bCs/>
        </w:rPr>
        <w:t>de (…)</w:t>
      </w:r>
    </w:p>
    <w:p w14:paraId="6B32D33F" w14:textId="77777777" w:rsidR="007D0142" w:rsidRPr="00D36195" w:rsidRDefault="007D0142" w:rsidP="007D0142">
      <w:pPr>
        <w:spacing w:after="120" w:line="360" w:lineRule="auto"/>
        <w:ind w:left="3969" w:right="-426" w:hanging="1"/>
        <w:jc w:val="right"/>
        <w:rPr>
          <w:b/>
          <w:bCs/>
        </w:rPr>
      </w:pPr>
    </w:p>
    <w:p w14:paraId="302E0795" w14:textId="77777777" w:rsidR="00C37E35" w:rsidRPr="00D36195" w:rsidRDefault="00C37E35" w:rsidP="007D0142">
      <w:pPr>
        <w:spacing w:after="120" w:line="360" w:lineRule="auto"/>
        <w:ind w:right="-426"/>
        <w:jc w:val="both"/>
        <w:rPr>
          <w:b/>
          <w:bCs/>
        </w:rPr>
      </w:pPr>
    </w:p>
    <w:p w14:paraId="7D94D662" w14:textId="68732AA7" w:rsidR="00D36195" w:rsidRPr="007D0142" w:rsidRDefault="00D36195" w:rsidP="007D0142">
      <w:pPr>
        <w:pStyle w:val="isselectedend"/>
        <w:spacing w:before="0" w:beforeAutospacing="0" w:after="120" w:afterAutospacing="0" w:line="360" w:lineRule="auto"/>
        <w:ind w:right="-426"/>
        <w:jc w:val="both"/>
        <w:rPr>
          <w:rStyle w:val="Forte"/>
          <w:rFonts w:ascii="Calibri" w:hAnsi="Calibri" w:cs="Calibri"/>
          <w:b w:val="0"/>
          <w:bCs w:val="0"/>
          <w:sz w:val="22"/>
          <w:szCs w:val="22"/>
        </w:rPr>
      </w:pPr>
      <w:r w:rsidRPr="00D36195">
        <w:rPr>
          <w:rStyle w:val="Forte"/>
          <w:rFonts w:ascii="Calibri" w:hAnsi="Calibri" w:cs="Calibri"/>
          <w:sz w:val="22"/>
          <w:szCs w:val="22"/>
        </w:rPr>
        <w:t xml:space="preserve">Assunto: </w:t>
      </w:r>
      <w:r w:rsidRPr="007D0142">
        <w:rPr>
          <w:rStyle w:val="Forte"/>
          <w:rFonts w:ascii="Calibri" w:hAnsi="Calibri" w:cs="Calibri"/>
          <w:b w:val="0"/>
          <w:bCs w:val="0"/>
          <w:sz w:val="22"/>
          <w:szCs w:val="22"/>
        </w:rPr>
        <w:t>Decreto-Lei n.º</w:t>
      </w:r>
      <w:r w:rsidR="007D0142" w:rsidRPr="007D0142">
        <w:rPr>
          <w:rStyle w:val="Forte"/>
          <w:rFonts w:ascii="Calibri" w:hAnsi="Calibri" w:cs="Calibri"/>
          <w:b w:val="0"/>
          <w:bCs w:val="0"/>
          <w:sz w:val="22"/>
          <w:szCs w:val="22"/>
        </w:rPr>
        <w:t xml:space="preserve"> 119/2026</w:t>
      </w:r>
      <w:r w:rsidRPr="007D0142">
        <w:rPr>
          <w:rStyle w:val="Forte"/>
          <w:rFonts w:ascii="Calibri" w:hAnsi="Calibri" w:cs="Calibri"/>
          <w:b w:val="0"/>
          <w:bCs w:val="0"/>
          <w:sz w:val="22"/>
          <w:szCs w:val="22"/>
        </w:rPr>
        <w:t xml:space="preserve">, de </w:t>
      </w:r>
      <w:r w:rsidR="007D0142" w:rsidRPr="007D0142">
        <w:rPr>
          <w:rStyle w:val="Forte"/>
          <w:rFonts w:ascii="Calibri" w:hAnsi="Calibri" w:cs="Calibri"/>
          <w:b w:val="0"/>
          <w:bCs w:val="0"/>
          <w:sz w:val="22"/>
          <w:szCs w:val="22"/>
        </w:rPr>
        <w:t>17 de junho –</w:t>
      </w:r>
      <w:r w:rsidRPr="007D0142">
        <w:rPr>
          <w:rStyle w:val="Forte"/>
          <w:rFonts w:ascii="Calibri" w:hAnsi="Calibri" w:cs="Calibri"/>
          <w:b w:val="0"/>
          <w:bCs w:val="0"/>
          <w:sz w:val="22"/>
          <w:szCs w:val="22"/>
        </w:rPr>
        <w:t xml:space="preserve"> Regime excecional de recompensa do desempenho – Atribuição de incentivo remuneratório por trabalho para além do limite anual de trabalho suplementar – Serviço de Urgência Externa e Urgência Interna ou equiparada</w:t>
      </w:r>
    </w:p>
    <w:p w14:paraId="79EED496" w14:textId="77777777" w:rsidR="007D0142" w:rsidRPr="00D36195" w:rsidRDefault="007D0142" w:rsidP="007D0142">
      <w:pPr>
        <w:pStyle w:val="isselectedend"/>
        <w:spacing w:before="0" w:beforeAutospacing="0" w:after="120" w:afterAutospacing="0" w:line="360" w:lineRule="auto"/>
        <w:ind w:right="-426"/>
        <w:jc w:val="both"/>
        <w:rPr>
          <w:rFonts w:ascii="Calibri" w:hAnsi="Calibri" w:cs="Calibri"/>
          <w:sz w:val="22"/>
          <w:szCs w:val="22"/>
        </w:rPr>
      </w:pPr>
    </w:p>
    <w:p w14:paraId="51F16F60" w14:textId="04D9324D" w:rsid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Style w:val="Forte"/>
          <w:rFonts w:ascii="Calibri" w:hAnsi="Calibri" w:cs="Calibri"/>
          <w:sz w:val="22"/>
          <w:szCs w:val="22"/>
        </w:rPr>
        <w:t>(Nome completo)</w:t>
      </w:r>
      <w:r w:rsidRPr="00D36195">
        <w:rPr>
          <w:rFonts w:ascii="Calibri" w:hAnsi="Calibri" w:cs="Calibri"/>
          <w:sz w:val="22"/>
          <w:szCs w:val="22"/>
        </w:rPr>
        <w:t xml:space="preserve">, médico/a, </w:t>
      </w:r>
      <w:r w:rsidRPr="00D36195">
        <w:rPr>
          <w:rStyle w:val="text-token-text-primary"/>
          <w:rFonts w:ascii="Calibri" w:hAnsi="Calibri" w:cs="Calibri"/>
          <w:b/>
          <w:bCs/>
          <w:sz w:val="22"/>
          <w:szCs w:val="22"/>
        </w:rPr>
        <w:t>[categoria profissional]</w:t>
      </w:r>
      <w:r w:rsidRPr="00D36195">
        <w:rPr>
          <w:rFonts w:ascii="Calibri" w:hAnsi="Calibri" w:cs="Calibri"/>
          <w:sz w:val="22"/>
          <w:szCs w:val="22"/>
        </w:rPr>
        <w:t xml:space="preserve">, da especialidade de </w:t>
      </w:r>
      <w:r w:rsidRPr="00D36195">
        <w:rPr>
          <w:rStyle w:val="text-token-text-primary"/>
          <w:rFonts w:ascii="Calibri" w:hAnsi="Calibri" w:cs="Calibri"/>
          <w:b/>
          <w:bCs/>
          <w:sz w:val="22"/>
          <w:szCs w:val="22"/>
        </w:rPr>
        <w:t>[especialidade]</w:t>
      </w:r>
      <w:r w:rsidRPr="00D36195">
        <w:rPr>
          <w:rFonts w:ascii="Calibri" w:hAnsi="Calibri" w:cs="Calibri"/>
          <w:sz w:val="22"/>
          <w:szCs w:val="22"/>
        </w:rPr>
        <w:t xml:space="preserve">, a exercer funções no </w:t>
      </w:r>
      <w:r w:rsidRPr="00D36195">
        <w:rPr>
          <w:rStyle w:val="Forte"/>
          <w:rFonts w:ascii="Calibri" w:hAnsi="Calibri" w:cs="Calibri"/>
          <w:sz w:val="22"/>
          <w:szCs w:val="22"/>
        </w:rPr>
        <w:t>(…)</w:t>
      </w:r>
      <w:r w:rsidRPr="00D36195">
        <w:rPr>
          <w:rFonts w:ascii="Calibri" w:hAnsi="Calibri" w:cs="Calibri"/>
          <w:sz w:val="22"/>
          <w:szCs w:val="22"/>
        </w:rPr>
        <w:t xml:space="preserve">, titular da cédula profissional n.º </w:t>
      </w:r>
      <w:r w:rsidRPr="00D36195">
        <w:rPr>
          <w:rStyle w:val="Forte"/>
          <w:rFonts w:ascii="Calibri" w:hAnsi="Calibri" w:cs="Calibri"/>
          <w:sz w:val="22"/>
          <w:szCs w:val="22"/>
        </w:rPr>
        <w:t>(…)</w:t>
      </w:r>
      <w:r w:rsidRPr="00D36195">
        <w:rPr>
          <w:rFonts w:ascii="Calibri" w:hAnsi="Calibri" w:cs="Calibri"/>
          <w:sz w:val="22"/>
          <w:szCs w:val="22"/>
        </w:rPr>
        <w:t>, vem, pela presente, expor e requerer a V. Exas. o seguinte:</w:t>
      </w:r>
    </w:p>
    <w:p w14:paraId="7757572A" w14:textId="77777777" w:rsidR="007D0142" w:rsidRPr="00D36195" w:rsidRDefault="007D0142" w:rsidP="007D0142">
      <w:pPr>
        <w:pStyle w:val="isselectedend"/>
        <w:spacing w:before="0" w:beforeAutospacing="0" w:after="120" w:afterAutospacing="0" w:line="360" w:lineRule="auto"/>
        <w:ind w:right="-426"/>
        <w:jc w:val="both"/>
        <w:rPr>
          <w:rFonts w:ascii="Calibri" w:hAnsi="Calibri" w:cs="Calibri"/>
          <w:sz w:val="22"/>
          <w:szCs w:val="22"/>
        </w:rPr>
      </w:pPr>
    </w:p>
    <w:p w14:paraId="364AA6CB" w14:textId="7D08633E"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 xml:space="preserve">O/A Requerente encontra-se abrangido/a pelo </w:t>
      </w:r>
      <w:r w:rsidR="007D0142" w:rsidRPr="007D0142">
        <w:rPr>
          <w:rFonts w:ascii="Calibri" w:hAnsi="Calibri" w:cs="Calibri"/>
          <w:sz w:val="22"/>
          <w:szCs w:val="22"/>
        </w:rPr>
        <w:t xml:space="preserve">Decreto-Lei n.º 119/2026, de 17 de junho </w:t>
      </w:r>
      <w:r w:rsidRPr="00D36195">
        <w:rPr>
          <w:rFonts w:ascii="Calibri" w:hAnsi="Calibri" w:cs="Calibri"/>
          <w:sz w:val="22"/>
          <w:szCs w:val="22"/>
        </w:rPr>
        <w:t>que estabelece um regime excecional de recompensa do desempenho através da atribuição de um incentivo remuneratório aos médicos que exerçam funções em entidades integradas no Serviço Nacional de Saúde (SNS) e que prestem trabalho para além do limite anual legalmente previsto para o trabalho suplementar, com vista a garantir o normal funcionamento dos serviços de urgência integrados na respetiva rede de resposta.</w:t>
      </w:r>
    </w:p>
    <w:p w14:paraId="68ED8951" w14:textId="77777777"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Nos termos do referido diploma, este regime aplica-se aos médicos que exerçam funções em entidades do SNS, independentemente de serem titulares de contrato de trabalho em funções públicas ou de contrato de trabalho celebrado ao abrigo do Código do Trabalho.</w:t>
      </w:r>
    </w:p>
    <w:p w14:paraId="7BB9E4E1" w14:textId="488AC86A"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Contudo, o/a Requerente encontra-se abrangido/a pelo regime de pagamento do trabalho suplementar previsto no DL n.º 62/79, bem como pelo disposto no Acordo Coletivo celebrado entre o Centro Hospitalar de Coimbra e outros, e a Federação Nacional dos Médicos, aplicável à carreira médica/carreira especial médica, pretendendo, por isso, manter essa forma de remuneração do trabalho suplementar.</w:t>
      </w:r>
    </w:p>
    <w:p w14:paraId="258E80A1" w14:textId="77777777"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O/A Requerente não pretende recusar a prestação de trabalho para além das 150/250 horas anuais de trabalho suplementar, sempre que tal seja necessário para assegurar o normal funcionamento dos serviços. Contudo, essa disponibilidade está naturalmente condicionada pelas suas capacidades físicas e pela necessária conciliação entre a vida profissional e familiar.</w:t>
      </w:r>
    </w:p>
    <w:p w14:paraId="66E961C0" w14:textId="77777777"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lastRenderedPageBreak/>
        <w:t>Nessa medida, o/a Requerente não pode nem pretende assumir uma obrigação prévia de realização de blocos de horas de trabalho suplementar, nem aceitar um regime em que o acesso a um incentivo remuneratório fique dependente do cumprimento de um número mínimo de horas, designadamente 630 ou 730 horas anuais.</w:t>
      </w:r>
    </w:p>
    <w:p w14:paraId="2257E49C" w14:textId="21DF31FC"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Acresce que o incentivo previsto no referido Decreto-Lei destina-se ao trabalho prestado para além do período normal de trabalho, após serem ultrapassados os limites anuais legalmente estabelecidos para o trabalho suplementar, desde que esse trabalho seja autorizado pela entidade empregadora e indispensável para assegurar o funcionamento da rede de serviços de urgência.</w:t>
      </w:r>
    </w:p>
    <w:p w14:paraId="20E9F0B1" w14:textId="77777777" w:rsidR="00D36195" w:rsidRP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Embora a atribuição do incentivo dependa de autorização da entidade empregadora, resulta igualmente do diploma que a adesão a este regime assenta numa manifestação de vontade do médico. Assim, por meio da presente declaração, o/a Requerente manifesta expressamente a sua recusa em aderir a este regime de remuneração através de incentivos.</w:t>
      </w:r>
    </w:p>
    <w:p w14:paraId="49C37CBC" w14:textId="1C06991B" w:rsidR="00D36195" w:rsidRDefault="00D36195" w:rsidP="007D0142">
      <w:pPr>
        <w:pStyle w:val="isselectedend"/>
        <w:spacing w:before="0" w:beforeAutospacing="0" w:after="120" w:afterAutospacing="0" w:line="360" w:lineRule="auto"/>
        <w:ind w:right="-426"/>
        <w:jc w:val="both"/>
        <w:rPr>
          <w:rFonts w:ascii="Calibri" w:hAnsi="Calibri" w:cs="Calibri"/>
          <w:sz w:val="22"/>
          <w:szCs w:val="22"/>
        </w:rPr>
      </w:pPr>
      <w:r w:rsidRPr="00D36195">
        <w:rPr>
          <w:rFonts w:ascii="Calibri" w:hAnsi="Calibri" w:cs="Calibri"/>
          <w:sz w:val="22"/>
          <w:szCs w:val="22"/>
        </w:rPr>
        <w:t xml:space="preserve">Nestes termos, requer a V. Exa. que determine aos serviços de Recursos Humanos a manutenção do pagamento do trabalho suplementar prestado para além das 150/250 horas anuais, nos termos e para os efeitos previstos no </w:t>
      </w:r>
      <w:r w:rsidR="00036595">
        <w:rPr>
          <w:rFonts w:ascii="Calibri" w:hAnsi="Calibri" w:cs="Calibri"/>
          <w:sz w:val="22"/>
          <w:szCs w:val="22"/>
        </w:rPr>
        <w:t>DL</w:t>
      </w:r>
      <w:r w:rsidRPr="00D36195">
        <w:rPr>
          <w:rFonts w:ascii="Calibri" w:hAnsi="Calibri" w:cs="Calibri"/>
          <w:sz w:val="22"/>
          <w:szCs w:val="22"/>
        </w:rPr>
        <w:t xml:space="preserve"> n.º 62/79.</w:t>
      </w:r>
    </w:p>
    <w:p w14:paraId="1B79E22C" w14:textId="77777777" w:rsidR="007D0142" w:rsidRPr="00D36195" w:rsidRDefault="007D0142" w:rsidP="007D0142">
      <w:pPr>
        <w:pStyle w:val="isselectedend"/>
        <w:spacing w:before="0" w:beforeAutospacing="0" w:after="120" w:afterAutospacing="0" w:line="360" w:lineRule="auto"/>
        <w:ind w:right="-426"/>
        <w:jc w:val="both"/>
        <w:rPr>
          <w:rFonts w:ascii="Calibri" w:hAnsi="Calibri" w:cs="Calibri"/>
          <w:sz w:val="22"/>
          <w:szCs w:val="22"/>
        </w:rPr>
      </w:pPr>
    </w:p>
    <w:p w14:paraId="43ED6212" w14:textId="7F286178" w:rsidR="00740EAE" w:rsidRDefault="00D36195" w:rsidP="007D0142">
      <w:pPr>
        <w:pStyle w:val="isselectedend"/>
        <w:spacing w:before="0" w:beforeAutospacing="0" w:after="120" w:afterAutospacing="0" w:line="360" w:lineRule="auto"/>
        <w:ind w:right="-426"/>
        <w:jc w:val="both"/>
        <w:rPr>
          <w:rStyle w:val="text-token-text-primary"/>
          <w:rFonts w:ascii="Calibri" w:hAnsi="Calibri" w:cs="Calibri"/>
          <w:b/>
          <w:bCs/>
          <w:sz w:val="22"/>
          <w:szCs w:val="22"/>
        </w:rPr>
      </w:pPr>
      <w:r w:rsidRPr="00D36195">
        <w:rPr>
          <w:rStyle w:val="text-token-text-primary"/>
          <w:rFonts w:ascii="Calibri" w:hAnsi="Calibri" w:cs="Calibri"/>
          <w:b/>
          <w:bCs/>
          <w:sz w:val="22"/>
          <w:szCs w:val="22"/>
        </w:rPr>
        <w:t>[Local e Data]</w:t>
      </w:r>
    </w:p>
    <w:p w14:paraId="7AC971CB" w14:textId="77777777" w:rsidR="007D0142" w:rsidRDefault="007D0142" w:rsidP="007D0142">
      <w:pPr>
        <w:pStyle w:val="isselectedend"/>
        <w:spacing w:before="0" w:beforeAutospacing="0" w:after="120" w:afterAutospacing="0" w:line="360" w:lineRule="auto"/>
        <w:ind w:right="-426"/>
        <w:jc w:val="both"/>
        <w:rPr>
          <w:rStyle w:val="text-token-text-primary"/>
          <w:rFonts w:ascii="Calibri" w:hAnsi="Calibri" w:cs="Calibri"/>
          <w:b/>
          <w:bCs/>
          <w:sz w:val="22"/>
          <w:szCs w:val="22"/>
        </w:rPr>
      </w:pPr>
    </w:p>
    <w:p w14:paraId="5C9AC693" w14:textId="77777777" w:rsidR="007D0142" w:rsidRPr="00D36195" w:rsidRDefault="007D0142" w:rsidP="007D0142">
      <w:pPr>
        <w:pStyle w:val="isselectedend"/>
        <w:spacing w:before="0" w:beforeAutospacing="0" w:after="120" w:afterAutospacing="0" w:line="360" w:lineRule="auto"/>
        <w:ind w:right="-426"/>
        <w:jc w:val="both"/>
        <w:rPr>
          <w:rFonts w:ascii="Calibri" w:hAnsi="Calibri" w:cs="Calibri"/>
          <w:sz w:val="22"/>
          <w:szCs w:val="22"/>
        </w:rPr>
      </w:pPr>
    </w:p>
    <w:p w14:paraId="3A8C1B72" w14:textId="7BBD52F0" w:rsidR="00D36195" w:rsidRPr="00D36195" w:rsidRDefault="00740EAE" w:rsidP="007D0142">
      <w:pPr>
        <w:spacing w:after="120" w:line="360" w:lineRule="auto"/>
        <w:ind w:right="-426"/>
        <w:jc w:val="center"/>
        <w:rPr>
          <w:b/>
          <w:bCs/>
        </w:rPr>
      </w:pPr>
      <w:r w:rsidRPr="00D36195">
        <w:rPr>
          <w:b/>
          <w:bCs/>
        </w:rPr>
        <w:t>Pede Deferimento</w:t>
      </w:r>
    </w:p>
    <w:p w14:paraId="1CB16CEC" w14:textId="5DAC5321" w:rsidR="00D36195" w:rsidRPr="00D36195" w:rsidRDefault="00C37E35" w:rsidP="007D0142">
      <w:pPr>
        <w:spacing w:after="120" w:line="360" w:lineRule="auto"/>
        <w:ind w:right="-426"/>
        <w:jc w:val="center"/>
        <w:rPr>
          <w:b/>
          <w:bCs/>
        </w:rPr>
      </w:pPr>
      <w:r w:rsidRPr="00D36195">
        <w:rPr>
          <w:b/>
          <w:bCs/>
        </w:rPr>
        <w:t>O/</w:t>
      </w:r>
      <w:r w:rsidR="00740EAE" w:rsidRPr="00D36195">
        <w:rPr>
          <w:b/>
          <w:bCs/>
        </w:rPr>
        <w:t>A Requerente</w:t>
      </w:r>
    </w:p>
    <w:sectPr w:rsidR="00D36195" w:rsidRPr="00D36195" w:rsidSect="00D36195">
      <w:pgSz w:w="11906" w:h="16838"/>
      <w:pgMar w:top="1417" w:right="1701"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44C9" w14:textId="77777777" w:rsidR="00F45164" w:rsidRDefault="00F45164" w:rsidP="001B0653">
      <w:pPr>
        <w:spacing w:after="0" w:line="240" w:lineRule="auto"/>
      </w:pPr>
      <w:r>
        <w:separator/>
      </w:r>
    </w:p>
  </w:endnote>
  <w:endnote w:type="continuationSeparator" w:id="0">
    <w:p w14:paraId="2B438D19" w14:textId="77777777" w:rsidR="00F45164" w:rsidRDefault="00F45164" w:rsidP="001B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62DA" w14:textId="77777777" w:rsidR="00F45164" w:rsidRDefault="00F45164" w:rsidP="001B0653">
      <w:pPr>
        <w:spacing w:after="0" w:line="240" w:lineRule="auto"/>
      </w:pPr>
      <w:r>
        <w:separator/>
      </w:r>
    </w:p>
  </w:footnote>
  <w:footnote w:type="continuationSeparator" w:id="0">
    <w:p w14:paraId="4BCE52EE" w14:textId="77777777" w:rsidR="00F45164" w:rsidRDefault="00F45164" w:rsidP="001B0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53"/>
    <w:rsid w:val="00000E1D"/>
    <w:rsid w:val="00007A3E"/>
    <w:rsid w:val="00036595"/>
    <w:rsid w:val="00052DB2"/>
    <w:rsid w:val="00073CCA"/>
    <w:rsid w:val="00091437"/>
    <w:rsid w:val="000A1DD2"/>
    <w:rsid w:val="000A5A94"/>
    <w:rsid w:val="000A60D8"/>
    <w:rsid w:val="000B3D1B"/>
    <w:rsid w:val="00104E61"/>
    <w:rsid w:val="001238C0"/>
    <w:rsid w:val="00145BD1"/>
    <w:rsid w:val="00155DF5"/>
    <w:rsid w:val="00164E08"/>
    <w:rsid w:val="0016593D"/>
    <w:rsid w:val="001B0653"/>
    <w:rsid w:val="001B739C"/>
    <w:rsid w:val="001D7D16"/>
    <w:rsid w:val="001E5E7D"/>
    <w:rsid w:val="001F2613"/>
    <w:rsid w:val="00250320"/>
    <w:rsid w:val="002B0FFB"/>
    <w:rsid w:val="002B3929"/>
    <w:rsid w:val="002C2418"/>
    <w:rsid w:val="002D2C8E"/>
    <w:rsid w:val="002E3329"/>
    <w:rsid w:val="00300029"/>
    <w:rsid w:val="0030643C"/>
    <w:rsid w:val="0030711E"/>
    <w:rsid w:val="00336155"/>
    <w:rsid w:val="00352CAB"/>
    <w:rsid w:val="00362ABB"/>
    <w:rsid w:val="00374A39"/>
    <w:rsid w:val="003A4981"/>
    <w:rsid w:val="003B0308"/>
    <w:rsid w:val="003B547A"/>
    <w:rsid w:val="003B5CC5"/>
    <w:rsid w:val="003D21D8"/>
    <w:rsid w:val="003E202E"/>
    <w:rsid w:val="003F43FD"/>
    <w:rsid w:val="00404C26"/>
    <w:rsid w:val="0041159D"/>
    <w:rsid w:val="0041393B"/>
    <w:rsid w:val="0041516D"/>
    <w:rsid w:val="00430722"/>
    <w:rsid w:val="004736F3"/>
    <w:rsid w:val="00493B02"/>
    <w:rsid w:val="004A4B5E"/>
    <w:rsid w:val="004A5F9A"/>
    <w:rsid w:val="004C1686"/>
    <w:rsid w:val="004F16D6"/>
    <w:rsid w:val="004F39B4"/>
    <w:rsid w:val="005378D2"/>
    <w:rsid w:val="005409C1"/>
    <w:rsid w:val="00543650"/>
    <w:rsid w:val="005449BF"/>
    <w:rsid w:val="00551569"/>
    <w:rsid w:val="00561F86"/>
    <w:rsid w:val="005630BA"/>
    <w:rsid w:val="00567542"/>
    <w:rsid w:val="00573F8D"/>
    <w:rsid w:val="00580FB7"/>
    <w:rsid w:val="005C0B5D"/>
    <w:rsid w:val="005D6BD6"/>
    <w:rsid w:val="005F374E"/>
    <w:rsid w:val="006032AF"/>
    <w:rsid w:val="00632690"/>
    <w:rsid w:val="00644B6E"/>
    <w:rsid w:val="006450E4"/>
    <w:rsid w:val="006657CA"/>
    <w:rsid w:val="006710BE"/>
    <w:rsid w:val="006A0318"/>
    <w:rsid w:val="006B1D45"/>
    <w:rsid w:val="006B6A4C"/>
    <w:rsid w:val="006C08E2"/>
    <w:rsid w:val="006C6B3F"/>
    <w:rsid w:val="006D66BE"/>
    <w:rsid w:val="006E27BD"/>
    <w:rsid w:val="00703B6B"/>
    <w:rsid w:val="00740EAE"/>
    <w:rsid w:val="00753F38"/>
    <w:rsid w:val="007574E7"/>
    <w:rsid w:val="00762A7C"/>
    <w:rsid w:val="00763639"/>
    <w:rsid w:val="007C088A"/>
    <w:rsid w:val="007C5B61"/>
    <w:rsid w:val="007C7213"/>
    <w:rsid w:val="007D0142"/>
    <w:rsid w:val="00802B9D"/>
    <w:rsid w:val="00825FAC"/>
    <w:rsid w:val="00842004"/>
    <w:rsid w:val="00861628"/>
    <w:rsid w:val="00877DEE"/>
    <w:rsid w:val="008A61F4"/>
    <w:rsid w:val="008F136D"/>
    <w:rsid w:val="00901C26"/>
    <w:rsid w:val="00911586"/>
    <w:rsid w:val="00946A1B"/>
    <w:rsid w:val="00956275"/>
    <w:rsid w:val="009A0F8D"/>
    <w:rsid w:val="009F3DD8"/>
    <w:rsid w:val="00A101B4"/>
    <w:rsid w:val="00A1103E"/>
    <w:rsid w:val="00A56FAE"/>
    <w:rsid w:val="00A65298"/>
    <w:rsid w:val="00A817D5"/>
    <w:rsid w:val="00A83FD1"/>
    <w:rsid w:val="00A90D2B"/>
    <w:rsid w:val="00A92BEB"/>
    <w:rsid w:val="00A96F55"/>
    <w:rsid w:val="00A97EE2"/>
    <w:rsid w:val="00AA1692"/>
    <w:rsid w:val="00AE2FF9"/>
    <w:rsid w:val="00AE6E1D"/>
    <w:rsid w:val="00B62CE8"/>
    <w:rsid w:val="00B91003"/>
    <w:rsid w:val="00B94598"/>
    <w:rsid w:val="00B96E9A"/>
    <w:rsid w:val="00BB4B54"/>
    <w:rsid w:val="00BB6D54"/>
    <w:rsid w:val="00BB7FB8"/>
    <w:rsid w:val="00C23CFC"/>
    <w:rsid w:val="00C37D11"/>
    <w:rsid w:val="00C37E35"/>
    <w:rsid w:val="00C56276"/>
    <w:rsid w:val="00C76131"/>
    <w:rsid w:val="00C968D1"/>
    <w:rsid w:val="00CC46D4"/>
    <w:rsid w:val="00CD054D"/>
    <w:rsid w:val="00CD317D"/>
    <w:rsid w:val="00CF56E1"/>
    <w:rsid w:val="00D200D2"/>
    <w:rsid w:val="00D36195"/>
    <w:rsid w:val="00D36347"/>
    <w:rsid w:val="00D40113"/>
    <w:rsid w:val="00D66A76"/>
    <w:rsid w:val="00D902EC"/>
    <w:rsid w:val="00D96AFE"/>
    <w:rsid w:val="00DA199A"/>
    <w:rsid w:val="00DA5B65"/>
    <w:rsid w:val="00DB02A2"/>
    <w:rsid w:val="00DB6798"/>
    <w:rsid w:val="00DC4B83"/>
    <w:rsid w:val="00DC7D1E"/>
    <w:rsid w:val="00DD1DAF"/>
    <w:rsid w:val="00DF1F3D"/>
    <w:rsid w:val="00DF7089"/>
    <w:rsid w:val="00E133A6"/>
    <w:rsid w:val="00E240DA"/>
    <w:rsid w:val="00E41DF5"/>
    <w:rsid w:val="00E70DF2"/>
    <w:rsid w:val="00E7191B"/>
    <w:rsid w:val="00E72BB8"/>
    <w:rsid w:val="00E732FD"/>
    <w:rsid w:val="00E82CC0"/>
    <w:rsid w:val="00EA6511"/>
    <w:rsid w:val="00EA6718"/>
    <w:rsid w:val="00F45164"/>
    <w:rsid w:val="00F86E00"/>
    <w:rsid w:val="00FA24C6"/>
    <w:rsid w:val="00FB0496"/>
    <w:rsid w:val="00FD27EB"/>
    <w:rsid w:val="00FE0B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D3AD8"/>
  <w15:docId w15:val="{E74AD9A0-80D7-4855-8C44-B91AE79B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PT" w:eastAsia="pt-P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AB"/>
    <w:pPr>
      <w:spacing w:after="200" w:line="276" w:lineRule="auto"/>
    </w:pPr>
    <w:rPr>
      <w:rFonts w:cs="Calibri"/>
      <w:lang w:eastAsia="en-US"/>
    </w:rPr>
  </w:style>
  <w:style w:type="paragraph" w:styleId="Ttulo1">
    <w:name w:val="heading 1"/>
    <w:basedOn w:val="Normal"/>
    <w:next w:val="Normal"/>
    <w:link w:val="Ttulo1Carter"/>
    <w:uiPriority w:val="99"/>
    <w:qFormat/>
    <w:rsid w:val="001B0653"/>
    <w:pPr>
      <w:keepNext/>
      <w:spacing w:after="0" w:line="360" w:lineRule="auto"/>
      <w:ind w:left="5664"/>
      <w:jc w:val="both"/>
      <w:outlineLvl w:val="0"/>
    </w:pPr>
    <w:rPr>
      <w:rFonts w:ascii="Arial" w:eastAsia="Times New Roman" w:hAnsi="Arial" w:cs="Arial"/>
      <w:b/>
      <w:bCs/>
      <w:sz w:val="24"/>
      <w:szCs w:val="24"/>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9"/>
    <w:rsid w:val="001B0653"/>
    <w:rPr>
      <w:rFonts w:ascii="Arial" w:hAnsi="Arial" w:cs="Arial"/>
      <w:b/>
      <w:bCs/>
      <w:sz w:val="20"/>
      <w:szCs w:val="20"/>
      <w:lang w:eastAsia="pt-PT"/>
    </w:rPr>
  </w:style>
  <w:style w:type="paragraph" w:styleId="Cabealho">
    <w:name w:val="header"/>
    <w:basedOn w:val="Normal"/>
    <w:link w:val="CabealhoCarter"/>
    <w:uiPriority w:val="99"/>
    <w:semiHidden/>
    <w:rsid w:val="001B065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1B0653"/>
  </w:style>
  <w:style w:type="paragraph" w:styleId="Rodap">
    <w:name w:val="footer"/>
    <w:basedOn w:val="Normal"/>
    <w:link w:val="RodapCarter"/>
    <w:uiPriority w:val="99"/>
    <w:semiHidden/>
    <w:rsid w:val="001B065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1B0653"/>
  </w:style>
  <w:style w:type="paragraph" w:styleId="Textodenotaderodap">
    <w:name w:val="footnote text"/>
    <w:basedOn w:val="Normal"/>
    <w:link w:val="TextodenotaderodapCarter"/>
    <w:uiPriority w:val="99"/>
    <w:semiHidden/>
    <w:unhideWhenUsed/>
    <w:rsid w:val="00AE6E1D"/>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E6E1D"/>
    <w:rPr>
      <w:rFonts w:cs="Calibri"/>
      <w:sz w:val="20"/>
      <w:szCs w:val="20"/>
      <w:lang w:eastAsia="en-US"/>
    </w:rPr>
  </w:style>
  <w:style w:type="character" w:styleId="Refdenotaderodap">
    <w:name w:val="footnote reference"/>
    <w:basedOn w:val="Tipodeletrapredefinidodopargrafo"/>
    <w:uiPriority w:val="99"/>
    <w:semiHidden/>
    <w:unhideWhenUsed/>
    <w:rsid w:val="00AE6E1D"/>
    <w:rPr>
      <w:vertAlign w:val="superscript"/>
    </w:rPr>
  </w:style>
  <w:style w:type="paragraph" w:customStyle="1" w:styleId="paragraph-normal-text">
    <w:name w:val="paragraph-normal-text"/>
    <w:basedOn w:val="Normal"/>
    <w:rsid w:val="00DB6798"/>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isselectedend">
    <w:name w:val="isselectedend"/>
    <w:basedOn w:val="Normal"/>
    <w:rsid w:val="00D36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rte">
    <w:name w:val="Strong"/>
    <w:basedOn w:val="Tipodeletrapredefinidodopargrafo"/>
    <w:uiPriority w:val="22"/>
    <w:qFormat/>
    <w:rsid w:val="00D36195"/>
    <w:rPr>
      <w:b/>
      <w:bCs/>
    </w:rPr>
  </w:style>
  <w:style w:type="character" w:customStyle="1" w:styleId="text-token-text-primary">
    <w:name w:val="text-token-text-primary"/>
    <w:basedOn w:val="Tipodeletrapredefinidodopargrafo"/>
    <w:rsid w:val="00D36195"/>
  </w:style>
  <w:style w:type="paragraph" w:styleId="NormalWeb">
    <w:name w:val="Normal (Web)"/>
    <w:basedOn w:val="Normal"/>
    <w:uiPriority w:val="99"/>
    <w:semiHidden/>
    <w:unhideWhenUsed/>
    <w:rsid w:val="00D36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efdecomentrio">
    <w:name w:val="annotation reference"/>
    <w:basedOn w:val="Tipodeletrapredefinidodopargrafo"/>
    <w:uiPriority w:val="99"/>
    <w:semiHidden/>
    <w:unhideWhenUsed/>
    <w:rsid w:val="00D200D2"/>
    <w:rPr>
      <w:sz w:val="16"/>
      <w:szCs w:val="16"/>
    </w:rPr>
  </w:style>
  <w:style w:type="paragraph" w:styleId="Textodecomentrio">
    <w:name w:val="annotation text"/>
    <w:basedOn w:val="Normal"/>
    <w:link w:val="TextodecomentrioCarter"/>
    <w:uiPriority w:val="99"/>
    <w:semiHidden/>
    <w:unhideWhenUsed/>
    <w:rsid w:val="00D200D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200D2"/>
    <w:rPr>
      <w:rFonts w:cs="Calibri"/>
      <w:sz w:val="20"/>
      <w:szCs w:val="20"/>
      <w:lang w:eastAsia="en-US"/>
    </w:rPr>
  </w:style>
  <w:style w:type="paragraph" w:styleId="Assuntodecomentrio">
    <w:name w:val="annotation subject"/>
    <w:basedOn w:val="Textodecomentrio"/>
    <w:next w:val="Textodecomentrio"/>
    <w:link w:val="AssuntodecomentrioCarter"/>
    <w:uiPriority w:val="99"/>
    <w:semiHidden/>
    <w:unhideWhenUsed/>
    <w:rsid w:val="00D200D2"/>
    <w:rPr>
      <w:b/>
      <w:bCs/>
    </w:rPr>
  </w:style>
  <w:style w:type="character" w:customStyle="1" w:styleId="AssuntodecomentrioCarter">
    <w:name w:val="Assunto de comentário Caráter"/>
    <w:basedOn w:val="TextodecomentrioCarter"/>
    <w:link w:val="Assuntodecomentrio"/>
    <w:uiPriority w:val="99"/>
    <w:semiHidden/>
    <w:rsid w:val="00D200D2"/>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3832">
      <w:bodyDiv w:val="1"/>
      <w:marLeft w:val="0"/>
      <w:marRight w:val="0"/>
      <w:marTop w:val="0"/>
      <w:marBottom w:val="0"/>
      <w:divBdr>
        <w:top w:val="none" w:sz="0" w:space="0" w:color="auto"/>
        <w:left w:val="none" w:sz="0" w:space="0" w:color="auto"/>
        <w:bottom w:val="none" w:sz="0" w:space="0" w:color="auto"/>
        <w:right w:val="none" w:sz="0" w:space="0" w:color="auto"/>
      </w:divBdr>
    </w:div>
    <w:div w:id="1158377729">
      <w:bodyDiv w:val="1"/>
      <w:marLeft w:val="0"/>
      <w:marRight w:val="0"/>
      <w:marTop w:val="0"/>
      <w:marBottom w:val="0"/>
      <w:divBdr>
        <w:top w:val="none" w:sz="0" w:space="0" w:color="auto"/>
        <w:left w:val="none" w:sz="0" w:space="0" w:color="auto"/>
        <w:bottom w:val="none" w:sz="0" w:space="0" w:color="auto"/>
        <w:right w:val="none" w:sz="0" w:space="0" w:color="auto"/>
      </w:divBdr>
    </w:div>
    <w:div w:id="16614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FCC1-72A9-4F5F-8B0B-D19E6582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Exmo</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
  <dc:creator>Fernando Silva</dc:creator>
  <cp:keywords/>
  <dc:description/>
  <cp:lastModifiedBy>Manuela</cp:lastModifiedBy>
  <cp:revision>3</cp:revision>
  <cp:lastPrinted>2023-04-19T19:10:00Z</cp:lastPrinted>
  <dcterms:created xsi:type="dcterms:W3CDTF">2026-06-17T15:23:00Z</dcterms:created>
  <dcterms:modified xsi:type="dcterms:W3CDTF">2026-06-17T15:29:00Z</dcterms:modified>
</cp:coreProperties>
</file>